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3862F2" w:rsidRPr="003862F2" w14:paraId="731CE0B6" w14:textId="77777777" w:rsidTr="003862F2">
        <w:trPr>
          <w:trHeight w:val="400"/>
        </w:trPr>
        <w:tc>
          <w:tcPr>
            <w:tcW w:w="10031" w:type="dxa"/>
            <w:gridSpan w:val="3"/>
          </w:tcPr>
          <w:p w14:paraId="7AF3B969" w14:textId="77777777" w:rsidR="003862F2" w:rsidRPr="003862F2" w:rsidRDefault="003862F2" w:rsidP="003862F2">
            <w:pPr>
              <w:suppressAutoHyphens/>
              <w:kinsoku w:val="0"/>
              <w:autoSpaceDE w:val="0"/>
              <w:autoSpaceDN w:val="0"/>
              <w:spacing w:line="0" w:lineRule="atLeast"/>
              <w:ind w:left="182"/>
              <w:jc w:val="center"/>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認定権者記載欄</w:t>
            </w:r>
          </w:p>
        </w:tc>
      </w:tr>
      <w:tr w:rsidR="003862F2" w:rsidRPr="003862F2" w14:paraId="21C81D89" w14:textId="77777777" w:rsidTr="003862F2">
        <w:trPr>
          <w:trHeight w:val="238"/>
        </w:trPr>
        <w:tc>
          <w:tcPr>
            <w:tcW w:w="3343" w:type="dxa"/>
            <w:tcBorders>
              <w:top w:val="single" w:sz="24" w:space="0" w:color="auto"/>
              <w:left w:val="single" w:sz="24" w:space="0" w:color="auto"/>
              <w:bottom w:val="single" w:sz="24" w:space="0" w:color="auto"/>
              <w:right w:val="single" w:sz="24" w:space="0" w:color="auto"/>
            </w:tcBorders>
          </w:tcPr>
          <w:p w14:paraId="35E591CA"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3343" w:type="dxa"/>
            <w:tcBorders>
              <w:left w:val="single" w:sz="24" w:space="0" w:color="auto"/>
            </w:tcBorders>
          </w:tcPr>
          <w:p w14:paraId="4316CCF9"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3345" w:type="dxa"/>
          </w:tcPr>
          <w:p w14:paraId="5CC23716"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r>
      <w:tr w:rsidR="003862F2" w:rsidRPr="003862F2" w14:paraId="1367CB5C" w14:textId="77777777" w:rsidTr="003862F2">
        <w:trPr>
          <w:trHeight w:val="273"/>
        </w:trPr>
        <w:tc>
          <w:tcPr>
            <w:tcW w:w="3343" w:type="dxa"/>
            <w:tcBorders>
              <w:top w:val="single" w:sz="24" w:space="0" w:color="auto"/>
            </w:tcBorders>
          </w:tcPr>
          <w:p w14:paraId="1521E2BE"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3343" w:type="dxa"/>
          </w:tcPr>
          <w:p w14:paraId="500461EC"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3345" w:type="dxa"/>
          </w:tcPr>
          <w:p w14:paraId="532D7ED6"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r>
    </w:tbl>
    <w:p w14:paraId="0FF14651" w14:textId="77777777" w:rsidR="003862F2" w:rsidRP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3862F2" w:rsidRPr="003862F2" w14:paraId="14127409" w14:textId="77777777" w:rsidTr="003862F2">
        <w:trPr>
          <w:trHeight w:val="6978"/>
        </w:trPr>
        <w:tc>
          <w:tcPr>
            <w:tcW w:w="10149" w:type="dxa"/>
            <w:tcBorders>
              <w:top w:val="single" w:sz="4" w:space="0" w:color="000000"/>
              <w:left w:val="single" w:sz="4" w:space="0" w:color="000000"/>
              <w:bottom w:val="single" w:sz="4" w:space="0" w:color="000000"/>
              <w:right w:val="single" w:sz="4" w:space="0" w:color="000000"/>
            </w:tcBorders>
          </w:tcPr>
          <w:p w14:paraId="36234640" w14:textId="77777777" w:rsidR="003862F2" w:rsidRPr="003862F2" w:rsidRDefault="003862F2" w:rsidP="003862F2">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s="Times New Roman"/>
                <w:color w:val="000000"/>
                <w:spacing w:val="16"/>
                <w:kern w:val="0"/>
                <w:szCs w:val="24"/>
              </w:rPr>
            </w:pPr>
          </w:p>
          <w:p w14:paraId="024AE144" w14:textId="77777777" w:rsidR="003862F2" w:rsidRPr="003862F2" w:rsidRDefault="003862F2" w:rsidP="003862F2">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中小企業信</w:t>
            </w:r>
            <w:r w:rsidR="00981DFC">
              <w:rPr>
                <w:rFonts w:ascii="ＭＳ ゴシック" w:eastAsia="ＭＳ ゴシック" w:hAnsi="ＭＳ ゴシック" w:cs="Times New Roman" w:hint="eastAsia"/>
                <w:color w:val="000000"/>
                <w:kern w:val="0"/>
                <w:szCs w:val="24"/>
              </w:rPr>
              <w:t>用保険法第２条第５項第５号の規定による認定申請書（ハ－②）</w:t>
            </w:r>
          </w:p>
          <w:p w14:paraId="0DB0A348"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lang w:eastAsia="zh-TW"/>
              </w:rPr>
              <w:t>年　　月　　日</w:t>
            </w:r>
          </w:p>
          <w:p w14:paraId="4C74AFC3"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00981DFC">
              <w:rPr>
                <w:rFonts w:ascii="ＭＳ ゴシック" w:eastAsia="ＭＳ ゴシック" w:hAnsi="ＭＳ ゴシック" w:cs="Times New Roman" w:hint="eastAsia"/>
                <w:color w:val="000000"/>
                <w:kern w:val="0"/>
                <w:szCs w:val="24"/>
                <w:lang w:eastAsia="zh-TW"/>
              </w:rPr>
              <w:t xml:space="preserve">　</w:t>
            </w:r>
            <w:r w:rsidR="00FB262A">
              <w:rPr>
                <w:rFonts w:ascii="ＭＳ ゴシック" w:eastAsia="ＭＳ ゴシック" w:hAnsi="ＭＳ ゴシック" w:cs="Times New Roman" w:hint="eastAsia"/>
                <w:color w:val="000000"/>
                <w:kern w:val="0"/>
                <w:szCs w:val="24"/>
                <w:lang w:eastAsia="zh-TW"/>
              </w:rPr>
              <w:t>鳴沢村長</w:t>
            </w:r>
            <w:r w:rsidRPr="003862F2">
              <w:rPr>
                <w:rFonts w:ascii="ＭＳ ゴシック" w:eastAsia="ＭＳ ゴシック" w:hAnsi="ＭＳ ゴシック" w:cs="Times New Roman" w:hint="eastAsia"/>
                <w:color w:val="000000"/>
                <w:kern w:val="0"/>
                <w:szCs w:val="24"/>
                <w:lang w:eastAsia="zh-TW"/>
              </w:rPr>
              <w:t xml:space="preserve">　殿</w:t>
            </w:r>
          </w:p>
          <w:p w14:paraId="3387BBEF"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申請者</w:t>
            </w:r>
          </w:p>
          <w:p w14:paraId="79418F78" w14:textId="77777777" w:rsidR="003862F2" w:rsidRDefault="003862F2" w:rsidP="00981DFC">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u w:val="single"/>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住　所</w:t>
            </w:r>
            <w:r w:rsidR="00981DFC">
              <w:rPr>
                <w:rFonts w:ascii="ＭＳ ゴシック" w:eastAsia="ＭＳ ゴシック" w:hAnsi="ＭＳ ゴシック" w:cs="Times New Roman" w:hint="eastAsia"/>
                <w:color w:val="000000"/>
                <w:kern w:val="0"/>
                <w:szCs w:val="24"/>
                <w:lang w:eastAsia="zh-TW"/>
              </w:rPr>
              <w:t xml:space="preserve">　</w:t>
            </w:r>
            <w:r w:rsidR="00981DFC">
              <w:rPr>
                <w:rFonts w:ascii="ＭＳ ゴシック" w:eastAsia="ＭＳ ゴシック" w:hAnsi="ＭＳ ゴシック" w:cs="Times New Roman" w:hint="eastAsia"/>
                <w:color w:val="000000"/>
                <w:kern w:val="0"/>
                <w:szCs w:val="24"/>
                <w:u w:val="single"/>
                <w:lang w:eastAsia="zh-TW"/>
              </w:rPr>
              <w:t xml:space="preserve">　　　　　　　　　　　　　　　　</w:t>
            </w:r>
          </w:p>
          <w:p w14:paraId="6329F204" w14:textId="77777777" w:rsidR="00981DFC" w:rsidRPr="00981DFC" w:rsidRDefault="00981DFC" w:rsidP="00981DFC">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 w:val="4"/>
                <w:szCs w:val="24"/>
                <w:u w:val="single"/>
                <w:lang w:eastAsia="zh-TW"/>
              </w:rPr>
            </w:pPr>
          </w:p>
          <w:p w14:paraId="5B36745E"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氏　名　</w:t>
            </w:r>
            <w:r w:rsidR="00981DFC">
              <w:rPr>
                <w:rFonts w:ascii="ＭＳ ゴシック" w:eastAsia="ＭＳ ゴシック" w:hAnsi="ＭＳ ゴシック" w:cs="Times New Roman" w:hint="eastAsia"/>
                <w:color w:val="000000"/>
                <w:kern w:val="0"/>
                <w:szCs w:val="24"/>
                <w:u w:val="single"/>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p>
          <w:p w14:paraId="531B3016" w14:textId="77777777" w:rsidR="003862F2" w:rsidRPr="003862F2" w:rsidRDefault="003862F2" w:rsidP="003862F2">
            <w:pPr>
              <w:suppressAutoHyphens/>
              <w:kinsoku w:val="0"/>
              <w:overflowPunct w:val="0"/>
              <w:autoSpaceDE w:val="0"/>
              <w:autoSpaceDN w:val="0"/>
              <w:adjustRightInd w:val="0"/>
              <w:spacing w:line="0" w:lineRule="atLeast"/>
              <w:ind w:right="566"/>
              <w:jc w:val="left"/>
              <w:textAlignment w:val="baseline"/>
              <w:rPr>
                <w:rFonts w:ascii="ＭＳ ゴシック" w:eastAsia="ＭＳ ゴシック" w:hAnsi="ＭＳ ゴシック" w:cs="Times New Roman"/>
                <w:spacing w:val="16"/>
                <w:szCs w:val="24"/>
              </w:rPr>
            </w:pP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私は、表に記載する業を営んでいるが、下記のとおり、</w:t>
            </w:r>
            <w:r w:rsidR="00981DFC">
              <w:rPr>
                <w:rFonts w:ascii="ＭＳ ゴシック" w:eastAsia="ＭＳ ゴシック" w:hAnsi="ＭＳ ゴシック" w:cs="Times New Roman" w:hint="eastAsia"/>
                <w:color w:val="000000"/>
                <w:kern w:val="0"/>
                <w:szCs w:val="24"/>
                <w:u w:val="single"/>
              </w:rPr>
              <w:t xml:space="preserve">　　　　　　　　　</w:t>
            </w:r>
            <w:r w:rsidRPr="003862F2">
              <w:rPr>
                <w:rFonts w:ascii="ＭＳ ゴシック" w:eastAsia="ＭＳ ゴシック" w:hAnsi="ＭＳ ゴシック" w:cs="Times New Roman" w:hint="eastAsia"/>
                <w:color w:val="000000"/>
                <w:kern w:val="0"/>
                <w:szCs w:val="24"/>
                <w:u w:val="single"/>
              </w:rPr>
              <w:t>（注２）の増加</w:t>
            </w:r>
            <w:r w:rsidRPr="003862F2">
              <w:rPr>
                <w:rFonts w:ascii="ＭＳ ゴシック" w:eastAsia="ＭＳ ゴシック" w:hAnsi="ＭＳ ゴシック" w:cs="Times New Roman" w:hint="eastAsia"/>
                <w:color w:val="000000"/>
                <w:kern w:val="0"/>
                <w:szCs w:val="24"/>
              </w:rPr>
              <w:t>が生じて</w:t>
            </w:r>
            <w:r w:rsidRPr="003862F2" w:rsidDel="00B22EA4">
              <w:rPr>
                <w:rFonts w:ascii="ＭＳ ゴシック" w:eastAsia="ＭＳ ゴシック" w:hAnsi="ＭＳ ゴシック" w:cs="Times New Roman" w:hint="eastAsia"/>
                <w:color w:val="000000"/>
                <w:kern w:val="0"/>
                <w:szCs w:val="24"/>
              </w:rPr>
              <w:t>いるため、</w:t>
            </w:r>
            <w:r w:rsidRPr="003862F2">
              <w:rPr>
                <w:rFonts w:ascii="ＭＳ ゴシック" w:eastAsia="ＭＳ ゴシック" w:hAnsi="ＭＳ ゴシック" w:cs="Times New Roman" w:hint="eastAsia"/>
                <w:color w:val="000000"/>
                <w:kern w:val="0"/>
                <w:szCs w:val="24"/>
              </w:rPr>
              <w:t>経営の安定に支障が生じておりますので、中小企業信用保険法第２条第５項第５号の規定に基づき認定されるようお願いします。</w:t>
            </w:r>
          </w:p>
          <w:p w14:paraId="55109215" w14:textId="77777777" w:rsidR="003862F2" w:rsidRPr="003862F2" w:rsidRDefault="003862F2" w:rsidP="003862F2">
            <w:pPr>
              <w:spacing w:line="0" w:lineRule="atLeast"/>
              <w:jc w:val="left"/>
              <w:rPr>
                <w:rFonts w:ascii="ＭＳ ゴシック" w:eastAsia="ＭＳ ゴシック" w:hAnsi="ＭＳ ゴシック" w:cs="ＭＳ ゴシック"/>
                <w:color w:val="000000"/>
                <w:kern w:val="0"/>
                <w:szCs w:val="21"/>
              </w:rPr>
            </w:pPr>
            <w:r w:rsidRPr="003862F2">
              <w:rPr>
                <w:rFonts w:ascii="ＭＳ ゴシック" w:eastAsia="ＭＳ ゴシック" w:hAnsi="ＭＳ ゴシック" w:cs="ＭＳ ゴシック" w:hint="eastAsia"/>
                <w:color w:val="000000"/>
                <w:kern w:val="0"/>
                <w:szCs w:val="21"/>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862F2" w:rsidRPr="003862F2" w14:paraId="10E02404" w14:textId="77777777" w:rsidTr="003862F2">
              <w:trPr>
                <w:trHeight w:val="372"/>
              </w:trPr>
              <w:tc>
                <w:tcPr>
                  <w:tcW w:w="3306" w:type="dxa"/>
                  <w:tcBorders>
                    <w:top w:val="single" w:sz="24" w:space="0" w:color="auto"/>
                    <w:left w:val="single" w:sz="24" w:space="0" w:color="auto"/>
                    <w:bottom w:val="single" w:sz="24" w:space="0" w:color="auto"/>
                    <w:right w:val="single" w:sz="24" w:space="0" w:color="auto"/>
                  </w:tcBorders>
                </w:tcPr>
                <w:p w14:paraId="77C12484" w14:textId="77777777" w:rsidR="003862F2" w:rsidRPr="003862F2" w:rsidRDefault="003862F2" w:rsidP="003862F2">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s="Times New Roman"/>
                      <w:color w:val="000000"/>
                      <w:spacing w:val="16"/>
                      <w:kern w:val="0"/>
                      <w:szCs w:val="24"/>
                    </w:rPr>
                  </w:pPr>
                </w:p>
              </w:tc>
              <w:tc>
                <w:tcPr>
                  <w:tcW w:w="3306" w:type="dxa"/>
                  <w:tcBorders>
                    <w:left w:val="single" w:sz="24" w:space="0" w:color="auto"/>
                  </w:tcBorders>
                </w:tcPr>
                <w:p w14:paraId="47A2C394"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306" w:type="dxa"/>
                </w:tcPr>
                <w:p w14:paraId="4A35E6B2"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r w:rsidR="003862F2" w:rsidRPr="003862F2" w14:paraId="54332F64" w14:textId="77777777" w:rsidTr="003862F2">
              <w:trPr>
                <w:trHeight w:val="388"/>
              </w:trPr>
              <w:tc>
                <w:tcPr>
                  <w:tcW w:w="3306" w:type="dxa"/>
                  <w:tcBorders>
                    <w:top w:val="single" w:sz="24" w:space="0" w:color="auto"/>
                  </w:tcBorders>
                </w:tcPr>
                <w:p w14:paraId="01D26FC5"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306" w:type="dxa"/>
                </w:tcPr>
                <w:p w14:paraId="01168288"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306" w:type="dxa"/>
                </w:tcPr>
                <w:p w14:paraId="579A4418"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bl>
          <w:p w14:paraId="4AAE04E4" w14:textId="77777777" w:rsidR="003862F2" w:rsidRPr="003862F2" w:rsidRDefault="003862F2" w:rsidP="003862F2">
            <w:pPr>
              <w:suppressAutoHyphens/>
              <w:kinsoku w:val="0"/>
              <w:overflowPunct w:val="0"/>
              <w:autoSpaceDE w:val="0"/>
              <w:autoSpaceDN w:val="0"/>
              <w:adjustRightInd w:val="0"/>
              <w:spacing w:line="0" w:lineRule="atLeast"/>
              <w:ind w:firstLine="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spacing w:val="16"/>
                <w:kern w:val="0"/>
                <w:szCs w:val="24"/>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10FE7872" w14:textId="77777777" w:rsidR="003862F2" w:rsidRPr="00981DFC" w:rsidRDefault="003862F2" w:rsidP="00981DFC">
            <w:pPr>
              <w:suppressAutoHyphens/>
              <w:kinsoku w:val="0"/>
              <w:overflowPunct w:val="0"/>
              <w:autoSpaceDE w:val="0"/>
              <w:autoSpaceDN w:val="0"/>
              <w:adjustRightInd w:val="0"/>
              <w:spacing w:line="0" w:lineRule="atLeast"/>
              <w:ind w:left="182"/>
              <w:jc w:val="center"/>
              <w:textAlignment w:val="baseline"/>
              <w:rPr>
                <w:rFonts w:ascii="ＭＳ ゴシック" w:eastAsia="PMingLiU"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記</w:t>
            </w:r>
          </w:p>
          <w:p w14:paraId="0D5F6A2F"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spacing w:val="16"/>
                <w:kern w:val="0"/>
                <w:szCs w:val="24"/>
                <w:lang w:eastAsia="zh-TW"/>
              </w:rPr>
              <w:t xml:space="preserve">１　事業開始年月日　　　　　　　　 　　　　　　　　</w:t>
            </w:r>
            <w:r w:rsidRPr="003862F2">
              <w:rPr>
                <w:rFonts w:ascii="ＭＳ ゴシック" w:eastAsia="ＭＳ ゴシック" w:hAnsi="ＭＳ ゴシック" w:cs="Times New Roman" w:hint="eastAsia"/>
                <w:color w:val="000000"/>
                <w:spacing w:val="16"/>
                <w:kern w:val="0"/>
                <w:szCs w:val="24"/>
                <w:u w:val="single"/>
                <w:lang w:eastAsia="zh-TW"/>
              </w:rPr>
              <w:t xml:space="preserve">　　　年　　　月　　　日</w:t>
            </w:r>
          </w:p>
          <w:p w14:paraId="20794C77"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２　月平均売上高営業利益率</w:t>
            </w:r>
          </w:p>
          <w:p w14:paraId="68773E54"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rPr>
              <w:t>Ｂ－Ａ</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color="000000"/>
              </w:rPr>
              <w:t>指定業種の減少率　　　　　　　　　％</w:t>
            </w:r>
          </w:p>
          <w:p w14:paraId="419F1932"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Ｂ</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w:t>
            </w:r>
            <w:r w:rsidRPr="003862F2">
              <w:rPr>
                <w:rFonts w:ascii="ＭＳ ゴシック" w:eastAsia="ＭＳ ゴシック" w:hAnsi="ＭＳ ゴシック" w:cs="Times New Roman"/>
                <w:color w:val="000000"/>
                <w:kern w:val="0"/>
                <w:szCs w:val="24"/>
              </w:rPr>
              <w:t xml:space="preserve">100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全体の</w:t>
            </w:r>
            <w:r w:rsidRPr="003862F2">
              <w:rPr>
                <w:rFonts w:ascii="ＭＳ ゴシック" w:eastAsia="ＭＳ ゴシック" w:hAnsi="ＭＳ ゴシック" w:cs="Times New Roman" w:hint="eastAsia"/>
                <w:color w:val="000000"/>
                <w:kern w:val="0"/>
                <w:szCs w:val="24"/>
                <w:u w:val="single" w:color="000000"/>
              </w:rPr>
              <w:t xml:space="preserve">減少率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p w14:paraId="0F967699"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最近３か月間における全体の売上高等に占める指定業種の売上高等の割合　　　　 　　　％</w:t>
            </w:r>
          </w:p>
          <w:p w14:paraId="1A50807C" w14:textId="77777777" w:rsidR="003862F2" w:rsidRPr="003862F2" w:rsidRDefault="003862F2" w:rsidP="003862F2">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s="Times New Roman"/>
                <w:color w:val="000000"/>
                <w:spacing w:val="16"/>
                <w:kern w:val="0"/>
                <w:szCs w:val="24"/>
              </w:rPr>
            </w:pPr>
          </w:p>
          <w:p w14:paraId="1D5DD1AB"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Ａ：申込時点における最近３か月間の月平均売上高営業利益率</w:t>
            </w:r>
          </w:p>
          <w:p w14:paraId="33413E93" w14:textId="77777777" w:rsidR="003862F2" w:rsidRPr="003862F2" w:rsidRDefault="003862F2" w:rsidP="003862F2">
            <w:pPr>
              <w:suppressAutoHyphens/>
              <w:kinsoku w:val="0"/>
              <w:overflowPunct w:val="0"/>
              <w:autoSpaceDE w:val="0"/>
              <w:autoSpaceDN w:val="0"/>
              <w:adjustRightInd w:val="0"/>
              <w:spacing w:line="0" w:lineRule="atLeast"/>
              <w:ind w:left="182" w:firstLineChars="400" w:firstLine="840"/>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　　　年　　　月　　～　　　年　　　月）</w:t>
            </w:r>
          </w:p>
          <w:p w14:paraId="690A62BE"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指定業種の月平均売上高営業利益率　　　　　　　％</w:t>
            </w:r>
          </w:p>
          <w:p w14:paraId="4E7B0EF4"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全体の月平均売上高営業利益率</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p w14:paraId="61F9911D"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 xml:space="preserve">　　Ｂ：Ａの期間に対応する前年の３か月間の月平均売上高営業利益率</w:t>
            </w:r>
          </w:p>
          <w:p w14:paraId="3E40E3A5" w14:textId="77777777" w:rsidR="003862F2" w:rsidRPr="003862F2" w:rsidRDefault="003862F2" w:rsidP="003862F2">
            <w:pPr>
              <w:suppressAutoHyphens/>
              <w:kinsoku w:val="0"/>
              <w:overflowPunct w:val="0"/>
              <w:autoSpaceDE w:val="0"/>
              <w:autoSpaceDN w:val="0"/>
              <w:adjustRightInd w:val="0"/>
              <w:spacing w:line="0" w:lineRule="atLeast"/>
              <w:ind w:left="182" w:firstLineChars="400" w:firstLine="84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　　　年　　　月　　～　　　年　　　月）</w:t>
            </w:r>
          </w:p>
          <w:p w14:paraId="5A6A102D"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指定業種の月平均売上高営業利益率　　　　　　　％</w:t>
            </w:r>
          </w:p>
          <w:p w14:paraId="31FB6305" w14:textId="77777777" w:rsidR="003862F2" w:rsidRPr="00981DFC" w:rsidRDefault="003862F2" w:rsidP="00981DFC">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全体の月平均売上高営業利益率</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tc>
      </w:tr>
      <w:tr w:rsidR="00273CAC" w:rsidRPr="003862F2" w14:paraId="7B4E7AF7" w14:textId="77777777" w:rsidTr="00273CAC">
        <w:trPr>
          <w:trHeight w:val="1113"/>
        </w:trPr>
        <w:tc>
          <w:tcPr>
            <w:tcW w:w="10149" w:type="dxa"/>
            <w:tcBorders>
              <w:top w:val="single" w:sz="4" w:space="0" w:color="000000"/>
              <w:left w:val="single" w:sz="4" w:space="0" w:color="000000"/>
              <w:bottom w:val="single" w:sz="4" w:space="0" w:color="000000"/>
              <w:right w:val="single" w:sz="4" w:space="0" w:color="000000"/>
            </w:tcBorders>
          </w:tcPr>
          <w:p w14:paraId="22FA401C" w14:textId="77777777" w:rsidR="00273CAC" w:rsidRDefault="00273CAC" w:rsidP="00273CAC">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757A268B" w14:textId="77777777" w:rsidR="00273CAC" w:rsidRDefault="00273CAC" w:rsidP="00273CAC">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6A25A16C" w14:textId="77777777" w:rsidR="00273CAC" w:rsidRPr="002B0DBD" w:rsidRDefault="00273CAC" w:rsidP="00273CAC">
            <w:pPr>
              <w:spacing w:line="300" w:lineRule="exac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40AEA10C" w14:textId="77777777" w:rsidR="00273CAC" w:rsidRDefault="00273CAC" w:rsidP="00273CAC">
            <w:pPr>
              <w:spacing w:line="260" w:lineRule="exact"/>
              <w:ind w:leftChars="1" w:left="235" w:hangingChars="111" w:hanging="233"/>
              <w:rPr>
                <w:rFonts w:ascii="ＭＳ ゴシック" w:eastAsia="ＭＳ ゴシック" w:hAnsi="ＭＳ ゴシック"/>
                <w:color w:val="000000"/>
              </w:rPr>
            </w:pP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06652A05" w14:textId="369B64EF" w:rsidR="00273CAC" w:rsidRPr="00FB262A" w:rsidRDefault="00FB262A" w:rsidP="00273CAC">
            <w:pPr>
              <w:spacing w:line="260" w:lineRule="exact"/>
              <w:ind w:leftChars="101" w:left="212" w:firstLineChars="2300" w:firstLine="4830"/>
              <w:rPr>
                <w:rFonts w:ascii="ＭＳ ゴシック" w:eastAsia="ＭＳ ゴシック" w:hAnsi="ＭＳ ゴシック"/>
                <w:color w:val="000000"/>
                <w:lang w:eastAsia="zh-TW"/>
              </w:rPr>
            </w:pPr>
            <w:r>
              <w:rPr>
                <w:rFonts w:ascii="ＭＳ ゴシック" w:eastAsia="ＭＳ ゴシック" w:hAnsi="ＭＳ ゴシック" w:hint="eastAsia"/>
                <w:color w:val="000000"/>
                <w:lang w:eastAsia="zh-TW"/>
              </w:rPr>
              <w:t>鳴沢村長</w:t>
            </w:r>
            <w:r w:rsidR="00273CAC" w:rsidRPr="00BA44F2">
              <w:rPr>
                <w:rFonts w:ascii="ＭＳ ゴシック" w:eastAsia="ＭＳ ゴシック" w:hAnsi="ＭＳ ゴシック" w:hint="eastAsia"/>
                <w:color w:val="000000"/>
                <w:lang w:eastAsia="zh-TW"/>
              </w:rPr>
              <w:t xml:space="preserve">　　</w:t>
            </w:r>
            <w:r w:rsidR="00273CAC">
              <w:rPr>
                <w:rFonts w:ascii="ＭＳ ゴシック" w:eastAsia="ＭＳ ゴシック" w:hAnsi="ＭＳ ゴシック" w:hint="eastAsia"/>
                <w:color w:val="000000"/>
                <w:lang w:eastAsia="zh-TW"/>
              </w:rPr>
              <w:t xml:space="preserve">　　　　　　　</w:t>
            </w:r>
            <w:r w:rsidR="00273CAC" w:rsidRPr="00BA44F2">
              <w:rPr>
                <w:rFonts w:ascii="ＭＳ ゴシック" w:eastAsia="ＭＳ ゴシック" w:hAnsi="ＭＳ ゴシック" w:hint="eastAsia"/>
                <w:color w:val="000000"/>
                <w:lang w:eastAsia="zh-TW"/>
              </w:rPr>
              <w:t xml:space="preserve">　</w:t>
            </w:r>
            <w:r w:rsidR="00273CAC" w:rsidRPr="00BA44F2">
              <w:rPr>
                <w:rFonts w:ascii="ＭＳ ゴシック" w:eastAsia="ＭＳ ゴシック" w:hAnsi="ＭＳ ゴシック"/>
                <w:color w:val="000000"/>
                <w:szCs w:val="28"/>
                <w:lang w:eastAsia="zh-TW"/>
              </w:rPr>
              <w:t xml:space="preserve"> </w:t>
            </w:r>
            <w:r w:rsidR="00273CAC" w:rsidRPr="00BA44F2">
              <w:rPr>
                <w:rFonts w:ascii="ＭＳ ゴシック" w:eastAsia="ＭＳ ゴシック" w:hAnsi="ＭＳ ゴシック"/>
                <w:color w:val="000000"/>
                <w:lang w:eastAsia="zh-TW"/>
              </w:rPr>
              <w:t xml:space="preserve"> </w:t>
            </w:r>
            <w:r w:rsidR="000C68E2">
              <w:rPr>
                <w:rFonts w:ascii="ＭＳ ゴシック" w:eastAsia="ＭＳ ゴシック" w:hAnsi="ＭＳ ゴシック" w:hint="eastAsia"/>
                <w:color w:val="000000"/>
                <w:lang w:eastAsia="zh-TW"/>
              </w:rPr>
              <w:t>㊞</w:t>
            </w:r>
          </w:p>
          <w:p w14:paraId="7209C16E" w14:textId="77777777" w:rsidR="00273CAC" w:rsidRPr="00273CAC" w:rsidRDefault="00273CAC" w:rsidP="003862F2">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s="Times New Roman"/>
                <w:color w:val="000000"/>
                <w:spacing w:val="16"/>
                <w:kern w:val="0"/>
                <w:szCs w:val="24"/>
                <w:lang w:eastAsia="zh-TW"/>
              </w:rPr>
            </w:pPr>
          </w:p>
        </w:tc>
      </w:tr>
    </w:tbl>
    <w:p w14:paraId="0CD0460D" w14:textId="77777777" w:rsidR="003862F2" w:rsidRPr="003862F2" w:rsidRDefault="003862F2" w:rsidP="003862F2">
      <w:pPr>
        <w:suppressAutoHyphens/>
        <w:spacing w:line="0" w:lineRule="atLeast"/>
        <w:ind w:left="1044"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14:paraId="2D1C1EFD" w14:textId="77777777" w:rsidR="003862F2" w:rsidRPr="003862F2" w:rsidRDefault="003862F2" w:rsidP="003862F2">
      <w:pPr>
        <w:suppressAutoHyphens/>
        <w:spacing w:line="0" w:lineRule="atLeast"/>
        <w:ind w:left="1044"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（注２）</w:t>
      </w:r>
      <w:r w:rsidR="00981DFC">
        <w:rPr>
          <w:rFonts w:ascii="ＭＳ ゴシック" w:eastAsia="ＭＳ ゴシック" w:hAnsi="ＭＳ ゴシック" w:cs="Times New Roman" w:hint="eastAsia"/>
          <w:color w:val="000000"/>
          <w:kern w:val="0"/>
          <w:szCs w:val="24"/>
          <w:u w:val="single"/>
        </w:rPr>
        <w:t xml:space="preserve">　　　　　　</w:t>
      </w:r>
      <w:r w:rsidRPr="003862F2" w:rsidDel="00B22EA4">
        <w:rPr>
          <w:rFonts w:ascii="ＭＳ ゴシック" w:eastAsia="ＭＳ ゴシック" w:hAnsi="ＭＳ ゴシック" w:cs="Times New Roman" w:hint="eastAsia"/>
          <w:color w:val="000000"/>
          <w:kern w:val="0"/>
          <w:szCs w:val="24"/>
        </w:rPr>
        <w:t>には、</w:t>
      </w:r>
      <w:r w:rsidRPr="003862F2">
        <w:rPr>
          <w:rFonts w:ascii="ＭＳ ゴシック" w:eastAsia="ＭＳ ゴシック" w:hAnsi="ＭＳ ゴシック" w:cs="Times New Roman" w:hint="eastAsia"/>
          <w:color w:val="000000"/>
          <w:kern w:val="0"/>
          <w:szCs w:val="24"/>
        </w:rPr>
        <w:t>外的要因及び増加している費用</w:t>
      </w:r>
      <w:r w:rsidRPr="003862F2" w:rsidDel="00B22EA4">
        <w:rPr>
          <w:rFonts w:ascii="ＭＳ ゴシック" w:eastAsia="ＭＳ ゴシック" w:hAnsi="ＭＳ ゴシック" w:cs="Times New Roman" w:hint="eastAsia"/>
          <w:color w:val="000000"/>
          <w:kern w:val="0"/>
          <w:szCs w:val="24"/>
        </w:rPr>
        <w:t>を入れる。</w:t>
      </w:r>
    </w:p>
    <w:p w14:paraId="2ADDA794" w14:textId="77777777" w:rsidR="003862F2" w:rsidRPr="003862F2" w:rsidRDefault="003862F2" w:rsidP="003862F2">
      <w:pPr>
        <w:suppressAutoHyphens/>
        <w:spacing w:line="0" w:lineRule="atLeast"/>
        <w:ind w:left="1412" w:hanging="123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（留意事項）</w:t>
      </w:r>
    </w:p>
    <w:p w14:paraId="1472A02D" w14:textId="77777777" w:rsidR="003862F2" w:rsidRPr="003862F2" w:rsidRDefault="003862F2" w:rsidP="003862F2">
      <w:pPr>
        <w:numPr>
          <w:ilvl w:val="0"/>
          <w:numId w:val="13"/>
        </w:numPr>
        <w:suppressAutoHyphens/>
        <w:spacing w:line="0" w:lineRule="atLeast"/>
        <w:ind w:left="754"/>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本認定とは別に、金融機関及び信用保証協会による金融上の審査があります。</w:t>
      </w:r>
    </w:p>
    <w:p w14:paraId="0C7795CC" w14:textId="77777777" w:rsidR="00945E3B" w:rsidRPr="003862F2" w:rsidRDefault="003862F2" w:rsidP="003862F2">
      <w:pPr>
        <w:numPr>
          <w:ilvl w:val="0"/>
          <w:numId w:val="13"/>
        </w:numPr>
        <w:suppressAutoHyphens/>
        <w:spacing w:line="0" w:lineRule="atLeast"/>
        <w:ind w:left="754"/>
        <w:jc w:val="left"/>
        <w:textAlignment w:val="baseline"/>
      </w:pPr>
      <w:r w:rsidRPr="00273CAC">
        <w:rPr>
          <w:rFonts w:ascii="ＭＳ ゴシック" w:eastAsia="ＭＳ ゴシック" w:hAnsi="ＭＳ ゴシック" w:cs="Times New Roman" w:hint="eastAsia"/>
          <w:color w:val="000000"/>
          <w:kern w:val="0"/>
        </w:rPr>
        <w:t>市町村長又は特別区長から認定を受けた日から３０日以内に金融機関又は信用保証協会に対して、保証の申込みを行うことが必要です。</w:t>
      </w:r>
    </w:p>
    <w:sectPr w:rsidR="00945E3B" w:rsidRPr="003862F2" w:rsidSect="00273CAC">
      <w:footerReference w:type="default" r:id="rId7"/>
      <w:pgSz w:w="11906" w:h="16838"/>
      <w:pgMar w:top="1304"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F13F7" w14:textId="77777777" w:rsidR="003D38B8" w:rsidRDefault="003D38B8" w:rsidP="00103FEC">
      <w:r>
        <w:separator/>
      </w:r>
    </w:p>
  </w:endnote>
  <w:endnote w:type="continuationSeparator" w:id="0">
    <w:p w14:paraId="7F74C58B" w14:textId="77777777" w:rsidR="003D38B8" w:rsidRDefault="003D38B8"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3A98"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887C8" w14:textId="77777777" w:rsidR="003D38B8" w:rsidRDefault="003D38B8" w:rsidP="00103FEC">
      <w:r>
        <w:separator/>
      </w:r>
    </w:p>
  </w:footnote>
  <w:footnote w:type="continuationSeparator" w:id="0">
    <w:p w14:paraId="4ABFAD9D" w14:textId="77777777" w:rsidR="003D38B8" w:rsidRDefault="003D38B8"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829705481">
    <w:abstractNumId w:val="37"/>
  </w:num>
  <w:num w:numId="2" w16cid:durableId="368530823">
    <w:abstractNumId w:val="13"/>
  </w:num>
  <w:num w:numId="3" w16cid:durableId="122044480">
    <w:abstractNumId w:val="20"/>
  </w:num>
  <w:num w:numId="4" w16cid:durableId="326903743">
    <w:abstractNumId w:val="0"/>
  </w:num>
  <w:num w:numId="5" w16cid:durableId="863908622">
    <w:abstractNumId w:val="1"/>
  </w:num>
  <w:num w:numId="6" w16cid:durableId="65035706">
    <w:abstractNumId w:val="2"/>
  </w:num>
  <w:num w:numId="7" w16cid:durableId="700514450">
    <w:abstractNumId w:val="18"/>
  </w:num>
  <w:num w:numId="8" w16cid:durableId="1838299579">
    <w:abstractNumId w:val="31"/>
  </w:num>
  <w:num w:numId="9" w16cid:durableId="1457675700">
    <w:abstractNumId w:val="39"/>
  </w:num>
  <w:num w:numId="10" w16cid:durableId="431978734">
    <w:abstractNumId w:val="10"/>
  </w:num>
  <w:num w:numId="11" w16cid:durableId="1059784461">
    <w:abstractNumId w:val="21"/>
  </w:num>
  <w:num w:numId="12" w16cid:durableId="1221330390">
    <w:abstractNumId w:val="5"/>
  </w:num>
  <w:num w:numId="13" w16cid:durableId="890266474">
    <w:abstractNumId w:val="28"/>
  </w:num>
  <w:num w:numId="14" w16cid:durableId="808208111">
    <w:abstractNumId w:val="34"/>
  </w:num>
  <w:num w:numId="15" w16cid:durableId="1514762591">
    <w:abstractNumId w:val="12"/>
  </w:num>
  <w:num w:numId="16" w16cid:durableId="1183470340">
    <w:abstractNumId w:val="9"/>
  </w:num>
  <w:num w:numId="17" w16cid:durableId="2049836172">
    <w:abstractNumId w:val="19"/>
  </w:num>
  <w:num w:numId="18" w16cid:durableId="352851734">
    <w:abstractNumId w:val="30"/>
  </w:num>
  <w:num w:numId="19" w16cid:durableId="450587261">
    <w:abstractNumId w:val="44"/>
  </w:num>
  <w:num w:numId="20" w16cid:durableId="1799032542">
    <w:abstractNumId w:val="38"/>
  </w:num>
  <w:num w:numId="21" w16cid:durableId="1990667063">
    <w:abstractNumId w:val="45"/>
  </w:num>
  <w:num w:numId="22" w16cid:durableId="655189648">
    <w:abstractNumId w:val="6"/>
  </w:num>
  <w:num w:numId="23" w16cid:durableId="1823228010">
    <w:abstractNumId w:val="32"/>
  </w:num>
  <w:num w:numId="24" w16cid:durableId="1047022278">
    <w:abstractNumId w:val="24"/>
  </w:num>
  <w:num w:numId="25" w16cid:durableId="1784033799">
    <w:abstractNumId w:val="43"/>
  </w:num>
  <w:num w:numId="26" w16cid:durableId="918097077">
    <w:abstractNumId w:val="11"/>
  </w:num>
  <w:num w:numId="27" w16cid:durableId="39790920">
    <w:abstractNumId w:val="48"/>
  </w:num>
  <w:num w:numId="28" w16cid:durableId="762190886">
    <w:abstractNumId w:val="36"/>
  </w:num>
  <w:num w:numId="29" w16cid:durableId="18051168">
    <w:abstractNumId w:val="33"/>
  </w:num>
  <w:num w:numId="30" w16cid:durableId="912080883">
    <w:abstractNumId w:val="35"/>
  </w:num>
  <w:num w:numId="31" w16cid:durableId="181167618">
    <w:abstractNumId w:val="4"/>
  </w:num>
  <w:num w:numId="32" w16cid:durableId="879048388">
    <w:abstractNumId w:val="27"/>
  </w:num>
  <w:num w:numId="33" w16cid:durableId="1204825841">
    <w:abstractNumId w:val="40"/>
  </w:num>
  <w:num w:numId="34" w16cid:durableId="1428040172">
    <w:abstractNumId w:val="26"/>
  </w:num>
  <w:num w:numId="35" w16cid:durableId="776607365">
    <w:abstractNumId w:val="46"/>
  </w:num>
  <w:num w:numId="36" w16cid:durableId="2003390212">
    <w:abstractNumId w:val="17"/>
  </w:num>
  <w:num w:numId="37" w16cid:durableId="1183473531">
    <w:abstractNumId w:val="23"/>
  </w:num>
  <w:num w:numId="38" w16cid:durableId="1966426352">
    <w:abstractNumId w:val="14"/>
  </w:num>
  <w:num w:numId="39" w16cid:durableId="309292688">
    <w:abstractNumId w:val="41"/>
  </w:num>
  <w:num w:numId="40" w16cid:durableId="859398498">
    <w:abstractNumId w:val="16"/>
  </w:num>
  <w:num w:numId="41" w16cid:durableId="2136213408">
    <w:abstractNumId w:val="15"/>
  </w:num>
  <w:num w:numId="42" w16cid:durableId="1209420393">
    <w:abstractNumId w:val="22"/>
  </w:num>
  <w:num w:numId="43" w16cid:durableId="1948463676">
    <w:abstractNumId w:val="8"/>
  </w:num>
  <w:num w:numId="44" w16cid:durableId="873927326">
    <w:abstractNumId w:val="29"/>
  </w:num>
  <w:num w:numId="45" w16cid:durableId="220412913">
    <w:abstractNumId w:val="3"/>
  </w:num>
  <w:num w:numId="46" w16cid:durableId="1083525774">
    <w:abstractNumId w:val="7"/>
  </w:num>
  <w:num w:numId="47" w16cid:durableId="1176265468">
    <w:abstractNumId w:val="25"/>
  </w:num>
  <w:num w:numId="48" w16cid:durableId="2032952665">
    <w:abstractNumId w:val="47"/>
  </w:num>
  <w:num w:numId="49" w16cid:durableId="66134785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330AF"/>
    <w:rsid w:val="000671D1"/>
    <w:rsid w:val="000C68E2"/>
    <w:rsid w:val="000D3A5C"/>
    <w:rsid w:val="00103FEC"/>
    <w:rsid w:val="00214E4A"/>
    <w:rsid w:val="00273CAC"/>
    <w:rsid w:val="002B0DBD"/>
    <w:rsid w:val="003227FF"/>
    <w:rsid w:val="003247CD"/>
    <w:rsid w:val="003862F2"/>
    <w:rsid w:val="00390926"/>
    <w:rsid w:val="003D38B8"/>
    <w:rsid w:val="0044265B"/>
    <w:rsid w:val="005609EB"/>
    <w:rsid w:val="00571D26"/>
    <w:rsid w:val="006230BF"/>
    <w:rsid w:val="006333AF"/>
    <w:rsid w:val="0067359E"/>
    <w:rsid w:val="00702973"/>
    <w:rsid w:val="00916ED3"/>
    <w:rsid w:val="00945E3B"/>
    <w:rsid w:val="00981DFC"/>
    <w:rsid w:val="00AD09C6"/>
    <w:rsid w:val="00C7629C"/>
    <w:rsid w:val="00D06C15"/>
    <w:rsid w:val="00E84F95"/>
    <w:rsid w:val="00F33074"/>
    <w:rsid w:val="00F6538F"/>
    <w:rsid w:val="00FB262A"/>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8DE9B8"/>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3</cp:revision>
  <cp:lastPrinted>2024-11-20T00:53:00Z</cp:lastPrinted>
  <dcterms:created xsi:type="dcterms:W3CDTF">2025-05-28T07:29:00Z</dcterms:created>
  <dcterms:modified xsi:type="dcterms:W3CDTF">2026-10-09T07:07:00Z</dcterms:modified>
</cp:coreProperties>
</file>